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65" w:rsidRPr="00137502" w:rsidRDefault="00F943E4" w:rsidP="001375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502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F943E4" w:rsidRPr="00137502" w:rsidRDefault="0098475B" w:rsidP="00137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F943E4" w:rsidRPr="00137502">
        <w:rPr>
          <w:rFonts w:ascii="Times New Roman" w:hAnsi="Times New Roman" w:cs="Times New Roman"/>
          <w:b/>
          <w:sz w:val="26"/>
          <w:szCs w:val="26"/>
        </w:rPr>
        <w:t xml:space="preserve"> результатах проведения публичных консультаций по проекту решения Думы города Костромы «</w:t>
      </w:r>
      <w:r w:rsidR="00082AE7">
        <w:rPr>
          <w:rFonts w:ascii="Times New Roman" w:hAnsi="Times New Roman" w:cs="Times New Roman"/>
          <w:b/>
          <w:sz w:val="26"/>
          <w:szCs w:val="26"/>
        </w:rPr>
        <w:t>О внесении изменений в П</w:t>
      </w:r>
      <w:r w:rsidR="00082AE7" w:rsidRPr="00AC2783">
        <w:rPr>
          <w:rFonts w:ascii="Times New Roman" w:hAnsi="Times New Roman" w:cs="Times New Roman"/>
          <w:b/>
          <w:sz w:val="26"/>
          <w:szCs w:val="26"/>
        </w:rPr>
        <w:t>оряд</w:t>
      </w:r>
      <w:r w:rsidR="00082AE7">
        <w:rPr>
          <w:rFonts w:ascii="Times New Roman" w:hAnsi="Times New Roman" w:cs="Times New Roman"/>
          <w:b/>
          <w:sz w:val="26"/>
          <w:szCs w:val="26"/>
        </w:rPr>
        <w:t>ок</w:t>
      </w:r>
      <w:r w:rsidR="00082AE7" w:rsidRPr="00AC27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2AE7">
        <w:rPr>
          <w:rFonts w:ascii="Times New Roman" w:hAnsi="Times New Roman" w:cs="Times New Roman"/>
          <w:b/>
          <w:sz w:val="26"/>
          <w:szCs w:val="26"/>
        </w:rPr>
        <w:t>заключения договора на размещение сезонного</w:t>
      </w:r>
      <w:r w:rsidR="00082AE7" w:rsidRPr="00AC2783">
        <w:rPr>
          <w:rFonts w:ascii="Times New Roman" w:hAnsi="Times New Roman" w:cs="Times New Roman"/>
          <w:b/>
          <w:sz w:val="26"/>
          <w:szCs w:val="26"/>
        </w:rPr>
        <w:t xml:space="preserve"> кафе</w:t>
      </w:r>
      <w:r w:rsidR="00082AE7">
        <w:rPr>
          <w:rFonts w:ascii="Times New Roman" w:hAnsi="Times New Roman" w:cs="Times New Roman"/>
          <w:b/>
          <w:sz w:val="26"/>
          <w:szCs w:val="26"/>
        </w:rPr>
        <w:t xml:space="preserve"> (веранды)</w:t>
      </w:r>
      <w:r w:rsidR="00082AE7" w:rsidRPr="00AC2783">
        <w:rPr>
          <w:rFonts w:ascii="Times New Roman" w:hAnsi="Times New Roman" w:cs="Times New Roman"/>
          <w:b/>
          <w:sz w:val="26"/>
          <w:szCs w:val="26"/>
        </w:rPr>
        <w:t xml:space="preserve"> при стационарн</w:t>
      </w:r>
      <w:r w:rsidR="00082AE7">
        <w:rPr>
          <w:rFonts w:ascii="Times New Roman" w:hAnsi="Times New Roman" w:cs="Times New Roman"/>
          <w:b/>
          <w:sz w:val="26"/>
          <w:szCs w:val="26"/>
        </w:rPr>
        <w:t xml:space="preserve">ом </w:t>
      </w:r>
      <w:r w:rsidR="00082AE7" w:rsidRPr="00AC2783">
        <w:rPr>
          <w:rFonts w:ascii="Times New Roman" w:hAnsi="Times New Roman" w:cs="Times New Roman"/>
          <w:b/>
          <w:sz w:val="26"/>
          <w:szCs w:val="26"/>
        </w:rPr>
        <w:t>предприяти</w:t>
      </w:r>
      <w:r w:rsidR="00082AE7">
        <w:rPr>
          <w:rFonts w:ascii="Times New Roman" w:hAnsi="Times New Roman" w:cs="Times New Roman"/>
          <w:b/>
          <w:sz w:val="26"/>
          <w:szCs w:val="26"/>
        </w:rPr>
        <w:t>и</w:t>
      </w:r>
      <w:r w:rsidR="00082AE7" w:rsidRPr="00AC2783">
        <w:rPr>
          <w:rFonts w:ascii="Times New Roman" w:hAnsi="Times New Roman" w:cs="Times New Roman"/>
          <w:b/>
          <w:sz w:val="26"/>
          <w:szCs w:val="26"/>
        </w:rPr>
        <w:t xml:space="preserve"> общественного питания</w:t>
      </w:r>
      <w:r w:rsidR="00082AE7">
        <w:rPr>
          <w:rFonts w:ascii="Times New Roman" w:hAnsi="Times New Roman" w:cs="Times New Roman"/>
          <w:b/>
          <w:sz w:val="26"/>
          <w:szCs w:val="26"/>
        </w:rPr>
        <w:t xml:space="preserve"> и Требования к их размещению, обустройству и эксплуатации</w:t>
      </w:r>
      <w:r w:rsidR="00F943E4" w:rsidRPr="00137502">
        <w:rPr>
          <w:rFonts w:ascii="Times New Roman" w:hAnsi="Times New Roman" w:cs="Times New Roman"/>
          <w:b/>
          <w:sz w:val="26"/>
          <w:szCs w:val="26"/>
        </w:rPr>
        <w:t>»</w:t>
      </w:r>
    </w:p>
    <w:p w:rsidR="00F943E4" w:rsidRDefault="00F943E4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502" w:rsidRDefault="00F943E4" w:rsidP="0013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</w:t>
      </w:r>
      <w:r>
        <w:rPr>
          <w:rFonts w:ascii="Times New Roman" w:hAnsi="Times New Roman" w:cs="Times New Roman"/>
          <w:sz w:val="26"/>
          <w:szCs w:val="26"/>
          <w:lang w:eastAsia="ar-SA"/>
        </w:rPr>
        <w:t>проведения оценки регулирующего воздействия проектов муниципальных нормативных правовых актов города Костромы, устанавливающих новые или изменяющих ранее предусмотренные муниципальными нормативными правовыми актами города Костромы обязанности для субъектов предпринимательской и инвестиционной деятельности, утвержденн</w:t>
      </w:r>
      <w:r w:rsidR="00F730BF">
        <w:rPr>
          <w:rFonts w:ascii="Times New Roman" w:hAnsi="Times New Roman" w:cs="Times New Roman"/>
          <w:sz w:val="26"/>
          <w:szCs w:val="26"/>
          <w:lang w:eastAsia="ar-SA"/>
        </w:rPr>
        <w:t>ым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решением Думы города Костромы от 18</w:t>
      </w:r>
      <w:r w:rsidR="00082AE7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="00082AE7" w:rsidRPr="00082AE7">
        <w:rPr>
          <w:rFonts w:ascii="Times New Roman" w:hAnsi="Times New Roman" w:cs="Times New Roman"/>
          <w:sz w:val="26"/>
          <w:szCs w:val="26"/>
          <w:lang w:eastAsia="ar-SA"/>
        </w:rPr>
        <w:t>12</w:t>
      </w:r>
      <w:r w:rsidR="00082AE7">
        <w:rPr>
          <w:rFonts w:ascii="Times New Roman" w:hAnsi="Times New Roman" w:cs="Times New Roman"/>
          <w:sz w:val="26"/>
          <w:szCs w:val="26"/>
          <w:lang w:eastAsia="ar-SA"/>
        </w:rPr>
        <w:t>.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2014 № 250, Администрацией города Костромы </w:t>
      </w:r>
      <w:r w:rsidR="00082AE7">
        <w:rPr>
          <w:rFonts w:ascii="Times New Roman" w:hAnsi="Times New Roman" w:cs="Times New Roman"/>
          <w:sz w:val="26"/>
          <w:szCs w:val="26"/>
          <w:lang w:eastAsia="ar-SA"/>
        </w:rPr>
        <w:t>в период с 1</w:t>
      </w:r>
      <w:r w:rsidR="00082AE7" w:rsidRPr="00082AE7"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="00082AE7">
        <w:rPr>
          <w:rFonts w:ascii="Times New Roman" w:hAnsi="Times New Roman" w:cs="Times New Roman"/>
          <w:sz w:val="26"/>
          <w:szCs w:val="26"/>
          <w:lang w:eastAsia="ar-SA"/>
        </w:rPr>
        <w:t xml:space="preserve">.03.2023 по 29.03.2023 </w:t>
      </w:r>
      <w:r>
        <w:rPr>
          <w:rFonts w:ascii="Times New Roman" w:hAnsi="Times New Roman" w:cs="Times New Roman"/>
          <w:sz w:val="26"/>
          <w:szCs w:val="26"/>
          <w:lang w:eastAsia="ar-SA"/>
        </w:rPr>
        <w:t>проведены публичные консультации по проекту решения Думы города Костромы «</w:t>
      </w:r>
      <w:r w:rsidR="00082AE7" w:rsidRPr="00082AE7">
        <w:rPr>
          <w:rFonts w:ascii="Times New Roman" w:hAnsi="Times New Roman" w:cs="Times New Roman"/>
          <w:sz w:val="26"/>
          <w:szCs w:val="26"/>
        </w:rPr>
        <w:t>О внесении изменений в Порядок заключения договора на размещение сезонного кафе (веранды) при стационарном предприятии общественного питания и Требования к их размещению, обустройству и эксплуатации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63A2C">
        <w:rPr>
          <w:rFonts w:ascii="Times New Roman" w:hAnsi="Times New Roman" w:cs="Times New Roman"/>
          <w:sz w:val="26"/>
          <w:szCs w:val="26"/>
        </w:rPr>
        <w:t xml:space="preserve"> (далее - Проект)</w:t>
      </w:r>
      <w:r>
        <w:rPr>
          <w:rFonts w:ascii="Times New Roman" w:hAnsi="Times New Roman" w:cs="Times New Roman"/>
          <w:sz w:val="26"/>
          <w:szCs w:val="26"/>
        </w:rPr>
        <w:t>, разработанному</w:t>
      </w:r>
      <w:r w:rsidRPr="00F943E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Управлением </w:t>
      </w:r>
      <w:r w:rsidR="00082AE7">
        <w:rPr>
          <w:rFonts w:ascii="Times New Roman" w:hAnsi="Times New Roman" w:cs="Times New Roman"/>
          <w:sz w:val="26"/>
          <w:szCs w:val="26"/>
          <w:lang w:eastAsia="ar-SA"/>
        </w:rPr>
        <w:t>экономики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Администрации города</w:t>
      </w:r>
      <w:r w:rsidRPr="00F943E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Костромы. </w:t>
      </w:r>
    </w:p>
    <w:p w:rsidR="00F943E4" w:rsidRPr="00082AE7" w:rsidRDefault="00F943E4" w:rsidP="0013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В рамках публичных консультаций проект муниципального правового акта и перечень вопросов по проекту муниципального правового акта были </w:t>
      </w:r>
      <w:r w:rsidR="00082AE7">
        <w:rPr>
          <w:rFonts w:ascii="Times New Roman" w:hAnsi="Times New Roman" w:cs="Times New Roman"/>
          <w:sz w:val="26"/>
          <w:szCs w:val="26"/>
          <w:lang w:eastAsia="ar-SA"/>
        </w:rPr>
        <w:t xml:space="preserve">размещены на официальном сайте Администрации города Костромы и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направлены в: </w:t>
      </w:r>
      <w:r w:rsidRPr="00F943E4">
        <w:rPr>
          <w:rFonts w:ascii="Times New Roman" w:hAnsi="Times New Roman" w:cs="Times New Roman"/>
          <w:sz w:val="26"/>
          <w:szCs w:val="26"/>
          <w:lang w:eastAsia="ar-SA"/>
        </w:rPr>
        <w:t xml:space="preserve">НП «Костромская гильдия риелторов», ИК КРО ООО «Деловая Россия», КРО ООО малого и среднего предпринимательств «ОПОРА РОССИИ», НП «Межрегиональная ассоциация перевозчиков», НОА Союз предпринимателей города Костромы», ООР «Костромской союз промышленников», СРО «Союз Строителей </w:t>
      </w:r>
      <w:r w:rsidRPr="00082AE7">
        <w:rPr>
          <w:rFonts w:ascii="Times New Roman" w:hAnsi="Times New Roman" w:cs="Times New Roman"/>
          <w:sz w:val="26"/>
          <w:szCs w:val="26"/>
          <w:lang w:eastAsia="ar-SA"/>
        </w:rPr>
        <w:t xml:space="preserve">Верхней Волги», НПО </w:t>
      </w:r>
      <w:r w:rsidR="004E6DB3" w:rsidRPr="00082AE7">
        <w:rPr>
          <w:rFonts w:ascii="Times New Roman" w:hAnsi="Times New Roman" w:cs="Times New Roman"/>
          <w:sz w:val="26"/>
          <w:szCs w:val="26"/>
          <w:lang w:eastAsia="ar-SA"/>
        </w:rPr>
        <w:t xml:space="preserve">Союз </w:t>
      </w:r>
      <w:r w:rsidRPr="00082AE7">
        <w:rPr>
          <w:rFonts w:ascii="Times New Roman" w:hAnsi="Times New Roman" w:cs="Times New Roman"/>
          <w:sz w:val="26"/>
          <w:szCs w:val="26"/>
          <w:lang w:eastAsia="ar-SA"/>
        </w:rPr>
        <w:t>«Торгово-промышленная палата Костромской области</w:t>
      </w:r>
      <w:r w:rsidR="00082AE7" w:rsidRPr="00082AE7">
        <w:rPr>
          <w:rFonts w:ascii="Times New Roman" w:hAnsi="Times New Roman" w:cs="Times New Roman"/>
          <w:sz w:val="26"/>
          <w:szCs w:val="26"/>
          <w:lang w:eastAsia="ar-SA"/>
        </w:rPr>
        <w:t xml:space="preserve">, а также в </w:t>
      </w:r>
      <w:r w:rsidR="00082AE7" w:rsidRPr="00082AE7">
        <w:rPr>
          <w:rFonts w:ascii="Times New Roman" w:hAnsi="Times New Roman" w:cs="Times New Roman"/>
          <w:sz w:val="26"/>
          <w:szCs w:val="26"/>
        </w:rPr>
        <w:t>Аппарат Уполномоченного по защите прав предпринимателей в Костромской области.</w:t>
      </w:r>
    </w:p>
    <w:p w:rsidR="00137502" w:rsidRPr="00082AE7" w:rsidRDefault="00137502" w:rsidP="0013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82AE7">
        <w:rPr>
          <w:rFonts w:ascii="Times New Roman" w:hAnsi="Times New Roman" w:cs="Times New Roman"/>
          <w:sz w:val="26"/>
          <w:szCs w:val="26"/>
          <w:lang w:eastAsia="ar-SA"/>
        </w:rPr>
        <w:t xml:space="preserve">При проведении публичных консультаций </w:t>
      </w:r>
      <w:r w:rsidR="004E6DB3" w:rsidRPr="00082AE7">
        <w:rPr>
          <w:rFonts w:ascii="Times New Roman" w:hAnsi="Times New Roman" w:cs="Times New Roman"/>
          <w:sz w:val="26"/>
          <w:szCs w:val="26"/>
          <w:lang w:eastAsia="ar-SA"/>
        </w:rPr>
        <w:t xml:space="preserve">получен </w:t>
      </w:r>
      <w:r w:rsidRPr="00082AE7">
        <w:rPr>
          <w:rFonts w:ascii="Times New Roman" w:hAnsi="Times New Roman" w:cs="Times New Roman"/>
          <w:sz w:val="26"/>
          <w:szCs w:val="26"/>
          <w:lang w:eastAsia="ar-SA"/>
        </w:rPr>
        <w:t>отзыв</w:t>
      </w:r>
      <w:r w:rsidR="00082AE7" w:rsidRPr="00082AE7">
        <w:rPr>
          <w:rFonts w:ascii="Times New Roman" w:hAnsi="Times New Roman" w:cs="Times New Roman"/>
          <w:sz w:val="26"/>
          <w:szCs w:val="26"/>
          <w:lang w:eastAsia="ar-SA"/>
        </w:rPr>
        <w:t xml:space="preserve"> (замечания)</w:t>
      </w:r>
      <w:r w:rsidR="004E6DB3" w:rsidRPr="00082AE7">
        <w:rPr>
          <w:rFonts w:ascii="Times New Roman" w:hAnsi="Times New Roman" w:cs="Times New Roman"/>
          <w:sz w:val="26"/>
          <w:szCs w:val="26"/>
          <w:lang w:eastAsia="ar-SA"/>
        </w:rPr>
        <w:t xml:space="preserve"> от </w:t>
      </w:r>
      <w:r w:rsidR="00082AE7" w:rsidRPr="00082AE7">
        <w:rPr>
          <w:rFonts w:ascii="Times New Roman" w:hAnsi="Times New Roman" w:cs="Times New Roman"/>
          <w:sz w:val="26"/>
          <w:szCs w:val="26"/>
        </w:rPr>
        <w:t>Аппарата Уполномоченного по защите прав предпринимателей в Костромской области</w:t>
      </w:r>
      <w:r w:rsidRPr="00082A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4E6DB3" w:rsidRDefault="004E6DB3" w:rsidP="0013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82AE7">
        <w:rPr>
          <w:rFonts w:ascii="Times New Roman" w:hAnsi="Times New Roman" w:cs="Times New Roman"/>
          <w:sz w:val="26"/>
          <w:szCs w:val="26"/>
          <w:lang w:eastAsia="ar-SA"/>
        </w:rPr>
        <w:t>Результаты проведения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публичных консультаций обобщены в сводной таблице результатов.</w:t>
      </w:r>
    </w:p>
    <w:p w:rsidR="004E6DB3" w:rsidRDefault="004E6DB3" w:rsidP="0013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4E6DB3" w:rsidRPr="004E6DB3" w:rsidRDefault="004E6DB3" w:rsidP="004E6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4E6DB3">
        <w:rPr>
          <w:rFonts w:ascii="Times New Roman" w:hAnsi="Times New Roman" w:cs="Times New Roman"/>
          <w:b/>
          <w:sz w:val="26"/>
          <w:szCs w:val="26"/>
          <w:lang w:eastAsia="ar-SA"/>
        </w:rPr>
        <w:t>Сводная таблица</w:t>
      </w:r>
    </w:p>
    <w:p w:rsidR="004E6DB3" w:rsidRPr="004E6DB3" w:rsidRDefault="00F730BF" w:rsidP="004E6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lang w:eastAsia="ar-SA"/>
        </w:rPr>
        <w:t>р</w:t>
      </w:r>
      <w:r w:rsidR="004E6DB3" w:rsidRPr="004E6DB3">
        <w:rPr>
          <w:rFonts w:ascii="Times New Roman" w:hAnsi="Times New Roman" w:cs="Times New Roman"/>
          <w:b/>
          <w:sz w:val="26"/>
          <w:szCs w:val="26"/>
          <w:lang w:eastAsia="ar-SA"/>
        </w:rPr>
        <w:t>езультатов проведения публичных консультаций</w:t>
      </w:r>
    </w:p>
    <w:p w:rsidR="004E6DB3" w:rsidRDefault="004E6DB3" w:rsidP="004E6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076"/>
        <w:gridCol w:w="3409"/>
        <w:gridCol w:w="3333"/>
      </w:tblGrid>
      <w:tr w:rsidR="004E6DB3" w:rsidTr="0081114E">
        <w:trPr>
          <w:trHeight w:val="1498"/>
        </w:trPr>
        <w:tc>
          <w:tcPr>
            <w:tcW w:w="548" w:type="dxa"/>
          </w:tcPr>
          <w:p w:rsidR="004E6DB3" w:rsidRDefault="004E6DB3" w:rsidP="004E6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1574" w:type="dxa"/>
          </w:tcPr>
          <w:p w:rsidR="004E6DB3" w:rsidRDefault="004E6DB3" w:rsidP="00984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Структурный элемент проекта муниципального правового акта</w:t>
            </w:r>
          </w:p>
        </w:tc>
        <w:tc>
          <w:tcPr>
            <w:tcW w:w="3685" w:type="dxa"/>
          </w:tcPr>
          <w:p w:rsidR="004E6DB3" w:rsidRDefault="004E6DB3" w:rsidP="00984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Замечания и (или) предложения</w:t>
            </w:r>
          </w:p>
        </w:tc>
        <w:tc>
          <w:tcPr>
            <w:tcW w:w="3538" w:type="dxa"/>
          </w:tcPr>
          <w:p w:rsidR="004E6DB3" w:rsidRDefault="004E6DB3" w:rsidP="00984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Позиция уполномоченного органа по поступившим замечаниям и предложениям</w:t>
            </w:r>
          </w:p>
        </w:tc>
      </w:tr>
      <w:tr w:rsidR="004E6DB3" w:rsidTr="00A766D7">
        <w:tc>
          <w:tcPr>
            <w:tcW w:w="9345" w:type="dxa"/>
            <w:gridSpan w:val="4"/>
          </w:tcPr>
          <w:p w:rsidR="004E6DB3" w:rsidRDefault="00082AE7" w:rsidP="004E6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082AE7">
              <w:rPr>
                <w:rFonts w:ascii="Times New Roman" w:hAnsi="Times New Roman" w:cs="Times New Roman"/>
                <w:sz w:val="26"/>
                <w:szCs w:val="26"/>
              </w:rPr>
              <w:t>Аппарат Уполномоченного по защите прав предпринимателей в Костромской области</w:t>
            </w:r>
          </w:p>
        </w:tc>
      </w:tr>
      <w:tr w:rsidR="004E6DB3" w:rsidTr="0081114E">
        <w:tc>
          <w:tcPr>
            <w:tcW w:w="548" w:type="dxa"/>
          </w:tcPr>
          <w:p w:rsidR="004E6DB3" w:rsidRDefault="004E6DB3" w:rsidP="004E6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1574" w:type="dxa"/>
          </w:tcPr>
          <w:p w:rsidR="004E6DB3" w:rsidRDefault="00463A2C" w:rsidP="004E6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Абзац 2 части 1 статьи 3 Проекта</w:t>
            </w:r>
          </w:p>
        </w:tc>
        <w:tc>
          <w:tcPr>
            <w:tcW w:w="3685" w:type="dxa"/>
          </w:tcPr>
          <w:p w:rsidR="0098475B" w:rsidRDefault="00463A2C" w:rsidP="0098475B">
            <w:pPr>
              <w:autoSpaceDE w:val="0"/>
              <w:autoSpaceDN w:val="0"/>
              <w:adjustRightInd w:val="0"/>
              <w:ind w:firstLine="354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Формулировка не конкретизирует какие именно выявленные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Уполномоченным органом нарушения влекут возврат заявителю поступивших от него заявления и документов</w:t>
            </w:r>
          </w:p>
        </w:tc>
        <w:tc>
          <w:tcPr>
            <w:tcW w:w="3538" w:type="dxa"/>
          </w:tcPr>
          <w:p w:rsidR="00463A2C" w:rsidRPr="00463A2C" w:rsidRDefault="00463A2C" w:rsidP="00463A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В абзаце 1 части 1 статьи 3 Проекта уже конкретизирован перечень 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нарушений, которые могут быть выявлены Уполномоченным органом. А именно: </w:t>
            </w:r>
            <w:r w:rsidRPr="00463A2C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Уполномоченный орган проверяет их содержание и комплектность на соответствие требованиям, установленным статьями 1 и 2 настоящего Порядка, а также достоверность сведений о государственной регистрации юридического лица или о государственной регистрации физического лица в качестве индивидуального предпринимателя, о правах на здание, строение, сооружение, нежилое помещение, в котором размещено предприятие общественного питания, посредством межведомственного взаимодействия. </w:t>
            </w:r>
          </w:p>
          <w:p w:rsidR="004E6DB3" w:rsidRDefault="009A1017" w:rsidP="00F73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Абзац 1, 2, 3 являются </w:t>
            </w:r>
            <w:r w:rsidR="00F730B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структурной единицей части 1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, что позволяет исключить разночтения документа и дополнительные основания на возврат заявителю заявления и документов. </w:t>
            </w:r>
          </w:p>
        </w:tc>
      </w:tr>
      <w:tr w:rsidR="00463A2C" w:rsidTr="0081114E">
        <w:tc>
          <w:tcPr>
            <w:tcW w:w="548" w:type="dxa"/>
          </w:tcPr>
          <w:p w:rsidR="00463A2C" w:rsidRDefault="0081114E" w:rsidP="004E6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2.</w:t>
            </w:r>
          </w:p>
        </w:tc>
        <w:tc>
          <w:tcPr>
            <w:tcW w:w="1574" w:type="dxa"/>
          </w:tcPr>
          <w:p w:rsidR="00463A2C" w:rsidRDefault="00463A2C" w:rsidP="004E6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По тексту Проекта</w:t>
            </w:r>
          </w:p>
        </w:tc>
        <w:tc>
          <w:tcPr>
            <w:tcW w:w="3685" w:type="dxa"/>
          </w:tcPr>
          <w:p w:rsidR="00463A2C" w:rsidRDefault="009A1017" w:rsidP="009A10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Ряд положений Проекта увеличивает сроки административных процедур, что не допустимо на фоне общей тенденции уменьшения сроков прохождения предпринимателями административных процедур и снятия административных барьеров</w:t>
            </w:r>
          </w:p>
        </w:tc>
        <w:tc>
          <w:tcPr>
            <w:tcW w:w="3538" w:type="dxa"/>
          </w:tcPr>
          <w:p w:rsidR="009A1017" w:rsidRPr="00A42D4D" w:rsidRDefault="009A1017" w:rsidP="00A42D4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" w:firstLine="33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42D4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Корректировка сроков исполнения процедур обусловлена введением дополнительных обязанностей для Уполномоченного органа </w:t>
            </w:r>
            <w:r w:rsidR="00F730B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по проведению </w:t>
            </w:r>
            <w:r w:rsidRPr="00A42D4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проверк</w:t>
            </w:r>
            <w:r w:rsidR="00F730B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</w:t>
            </w:r>
            <w:r w:rsidRPr="00A42D4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документов </w:t>
            </w:r>
            <w:r w:rsidR="00A42D4D" w:rsidRPr="00A42D4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на </w:t>
            </w:r>
            <w:r w:rsidR="00A42D4D" w:rsidRPr="00A42D4D">
              <w:rPr>
                <w:rFonts w:ascii="Times New Roman" w:hAnsi="Times New Roman" w:cs="Times New Roman"/>
                <w:sz w:val="26"/>
                <w:szCs w:val="26"/>
              </w:rPr>
              <w:t>содержание и комплектность, а также осуществл</w:t>
            </w:r>
            <w:r w:rsidR="00F730BF">
              <w:rPr>
                <w:rFonts w:ascii="Times New Roman" w:hAnsi="Times New Roman" w:cs="Times New Roman"/>
                <w:sz w:val="26"/>
                <w:szCs w:val="26"/>
              </w:rPr>
              <w:t>ению</w:t>
            </w:r>
            <w:r w:rsidR="00A42D4D" w:rsidRPr="00A42D4D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направлени</w:t>
            </w:r>
            <w:r w:rsidR="00F730B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42D4D" w:rsidRPr="00A42D4D">
              <w:rPr>
                <w:rFonts w:ascii="Times New Roman" w:hAnsi="Times New Roman" w:cs="Times New Roman"/>
                <w:sz w:val="26"/>
                <w:szCs w:val="26"/>
              </w:rPr>
              <w:t xml:space="preserve"> запросов путем межведомственного взаимодействия. Вместе с </w:t>
            </w:r>
            <w:r w:rsidR="00A42D4D" w:rsidRPr="00A42D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тем, расширен перечень лиц (уполномоченных органов)</w:t>
            </w:r>
            <w:r w:rsidR="00F730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42D4D" w:rsidRPr="00A42D4D">
              <w:rPr>
                <w:rFonts w:ascii="Times New Roman" w:hAnsi="Times New Roman" w:cs="Times New Roman"/>
                <w:sz w:val="26"/>
                <w:szCs w:val="26"/>
              </w:rPr>
              <w:t xml:space="preserve"> с которыми производится согласование документов заявителя.</w:t>
            </w:r>
          </w:p>
          <w:p w:rsidR="00463A2C" w:rsidRDefault="00A42D4D" w:rsidP="00A42D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Несмотря на вышеуказанные изменения </w:t>
            </w:r>
            <w:r w:rsidRPr="00A42D4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сроков исполнения тех или иных процедур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, п</w:t>
            </w:r>
            <w:r w:rsidR="009A1017" w:rsidRPr="00A42D4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ри первоначальном (первоочередном) заключении договора на размещение сезонного кафе (веранды), общий срок размером в 60 календарных дней для хозяйствующих субъектов не изменяется и остается в действующей редакции.</w:t>
            </w:r>
          </w:p>
          <w:p w:rsidR="00A42D4D" w:rsidRDefault="00B57499" w:rsidP="00E96D4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" w:firstLine="33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Изменить предлагается (на 5 календарных дней) только срок заключения соответствующего договора на особых условиях, что также не скажется </w:t>
            </w:r>
            <w:r w:rsidR="00E96D4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на предпринимательской деятельности и работе сезонного кафе (веранды) учитывая, что такой договор заключается заблаговременно (часть 1 статьи 6 Проекта) до начала функционирования сезонного кафе.</w:t>
            </w:r>
          </w:p>
          <w:p w:rsidR="00E96D47" w:rsidRPr="00B57499" w:rsidRDefault="00E96D47" w:rsidP="00E96D47">
            <w:pPr>
              <w:pStyle w:val="a4"/>
              <w:autoSpaceDE w:val="0"/>
              <w:autoSpaceDN w:val="0"/>
              <w:adjustRightInd w:val="0"/>
              <w:ind w:left="30" w:firstLine="42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Такое изменение вызвано основаниями</w:t>
            </w:r>
            <w:r w:rsidR="00F730B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указанными в пункте 1, а также необходимостью проведения оценки стоимости размещения сезонного кафе (веранды) в новых периодах.</w:t>
            </w:r>
          </w:p>
        </w:tc>
      </w:tr>
      <w:tr w:rsidR="00463A2C" w:rsidTr="0081114E">
        <w:tc>
          <w:tcPr>
            <w:tcW w:w="548" w:type="dxa"/>
          </w:tcPr>
          <w:p w:rsidR="00463A2C" w:rsidRDefault="0081114E" w:rsidP="004E6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3.</w:t>
            </w:r>
          </w:p>
        </w:tc>
        <w:tc>
          <w:tcPr>
            <w:tcW w:w="1574" w:type="dxa"/>
          </w:tcPr>
          <w:p w:rsidR="00463A2C" w:rsidRDefault="00463A2C" w:rsidP="004E6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Абзац 1 части 2 статьи 6 Проекта</w:t>
            </w:r>
          </w:p>
        </w:tc>
        <w:tc>
          <w:tcPr>
            <w:tcW w:w="3685" w:type="dxa"/>
          </w:tcPr>
          <w:p w:rsidR="00463A2C" w:rsidRPr="00EC1F8E" w:rsidRDefault="00E96D47" w:rsidP="00EC1F8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9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C1F8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Абзац не содержит срок</w:t>
            </w:r>
            <w:r w:rsidR="00F730B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,</w:t>
            </w:r>
            <w:r w:rsidRPr="00EC1F8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в течении которого Уполномоченный орган </w:t>
            </w:r>
            <w:r w:rsidRPr="00EC1F8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совершает действия, указанные в пунктах 1-4.</w:t>
            </w:r>
          </w:p>
          <w:p w:rsidR="00E96D47" w:rsidRPr="00EC1F8E" w:rsidRDefault="00E96D47" w:rsidP="00EC1F8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9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C1F8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Формулировка абзаца некорректна, так как для принятия решения о заключении договора или об отказе в заключении договора (пункты 3 и 4) </w:t>
            </w:r>
            <w:r w:rsidR="00F730B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Уполномоченный орган </w:t>
            </w:r>
            <w:r w:rsidRPr="00EC1F8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должен совершить действия, предусмотренные пунктами 1 и 2.</w:t>
            </w:r>
          </w:p>
        </w:tc>
        <w:tc>
          <w:tcPr>
            <w:tcW w:w="3538" w:type="dxa"/>
          </w:tcPr>
          <w:p w:rsidR="00463A2C" w:rsidRDefault="00EC1F8E" w:rsidP="004E6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На основании полученного предложения (замечания) формулировка абзаца в Проекте изменена</w:t>
            </w:r>
            <w:r w:rsidR="0081114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</w:tr>
      <w:tr w:rsidR="003705C9" w:rsidTr="0081114E">
        <w:tc>
          <w:tcPr>
            <w:tcW w:w="548" w:type="dxa"/>
          </w:tcPr>
          <w:p w:rsidR="003705C9" w:rsidRDefault="003705C9" w:rsidP="004E6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1574" w:type="dxa"/>
          </w:tcPr>
          <w:p w:rsidR="003705C9" w:rsidRDefault="003705C9" w:rsidP="003705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Пункт 3 Требований</w:t>
            </w:r>
          </w:p>
        </w:tc>
        <w:tc>
          <w:tcPr>
            <w:tcW w:w="3685" w:type="dxa"/>
          </w:tcPr>
          <w:p w:rsidR="003705C9" w:rsidRPr="003705C9" w:rsidRDefault="003705C9" w:rsidP="003705C9">
            <w:pPr>
              <w:pStyle w:val="a4"/>
              <w:autoSpaceDE w:val="0"/>
              <w:autoSpaceDN w:val="0"/>
              <w:adjustRightInd w:val="0"/>
              <w:ind w:left="-20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705C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Разработчиком выявлена допущенная техническая (смысловая) ошибка в части включения лишнего союза ИЛИ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, так как определение площади сезонного кафе (при условии его размещения на расстоянии от стационарного объекта общественного питания) предполагает суммирующую категорию</w:t>
            </w:r>
            <w:r w:rsidRPr="003705C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:</w:t>
            </w:r>
          </w:p>
          <w:p w:rsidR="003705C9" w:rsidRDefault="003705C9" w:rsidP="003705C9">
            <w:pPr>
              <w:pStyle w:val="a4"/>
              <w:autoSpaceDE w:val="0"/>
              <w:autoSpaceDN w:val="0"/>
              <w:adjustRightInd w:val="0"/>
              <w:ind w:left="-20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5C9">
              <w:rPr>
                <w:rFonts w:ascii="Times New Roman" w:hAnsi="Times New Roman" w:cs="Times New Roman"/>
                <w:sz w:val="26"/>
                <w:szCs w:val="26"/>
              </w:rPr>
              <w:t xml:space="preserve">площади земельного участка, занимаемого </w:t>
            </w:r>
            <w:r w:rsidRPr="003705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элементами оборудования и (или) </w:t>
            </w:r>
            <w:r w:rsidRPr="003705C9">
              <w:rPr>
                <w:rFonts w:ascii="Times New Roman" w:hAnsi="Times New Roman" w:cs="Times New Roman"/>
                <w:sz w:val="26"/>
                <w:szCs w:val="26"/>
              </w:rPr>
              <w:t xml:space="preserve">временной конструкцией (временными конструкциями) с элементами оборудования </w:t>
            </w:r>
            <w:r w:rsidRPr="003705C9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3705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05C9">
              <w:rPr>
                <w:rFonts w:ascii="Times New Roman" w:hAnsi="Times New Roman" w:cs="Times New Roman"/>
                <w:strike/>
                <w:sz w:val="26"/>
                <w:szCs w:val="26"/>
              </w:rPr>
              <w:t>(или)</w:t>
            </w:r>
            <w:r w:rsidRPr="003705C9">
              <w:rPr>
                <w:rFonts w:ascii="Times New Roman" w:hAnsi="Times New Roman" w:cs="Times New Roman"/>
                <w:sz w:val="26"/>
                <w:szCs w:val="26"/>
              </w:rPr>
              <w:t xml:space="preserve"> площади земельного участка, находящегося между фасадом здания, строения, сооружения, нежилого помещения, в котором функционирует стационарное предприятие общественного питания, и крайними точками временной конструкции (</w:t>
            </w:r>
            <w:r w:rsidRPr="003705C9">
              <w:rPr>
                <w:rFonts w:ascii="Times New Roman" w:hAnsi="Times New Roman" w:cs="Times New Roman"/>
                <w:strike/>
                <w:sz w:val="26"/>
                <w:szCs w:val="26"/>
              </w:rPr>
              <w:t>временных конструкций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оборудованной территории</w:t>
            </w:r>
            <w:r w:rsidRPr="003705C9">
              <w:rPr>
                <w:rFonts w:ascii="Times New Roman" w:hAnsi="Times New Roman" w:cs="Times New Roman"/>
                <w:sz w:val="26"/>
                <w:szCs w:val="26"/>
              </w:rPr>
              <w:t xml:space="preserve">), расположенными со стороны фасада здания, строения, сооружения, нежилого помещения, в котором функционирует </w:t>
            </w:r>
            <w:r w:rsidRPr="003705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стационарное предприятие общественного питания.</w:t>
            </w:r>
          </w:p>
          <w:p w:rsidR="003705C9" w:rsidRPr="003705C9" w:rsidRDefault="003705C9" w:rsidP="003705C9">
            <w:pPr>
              <w:pStyle w:val="a4"/>
              <w:autoSpaceDE w:val="0"/>
              <w:autoSpaceDN w:val="0"/>
              <w:adjustRightInd w:val="0"/>
              <w:ind w:left="-20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Кроме того,</w:t>
            </w:r>
            <w:r w:rsidR="006C3976">
              <w:rPr>
                <w:rFonts w:ascii="Times New Roman" w:hAnsi="Times New Roman" w:cs="Times New Roman"/>
                <w:sz w:val="26"/>
                <w:szCs w:val="26"/>
              </w:rPr>
              <w:t xml:space="preserve"> данный пункт в представленной редакции исключает возможность расположения сезонного кафе в виде оборудованной территории на расстоянии о</w:t>
            </w:r>
            <w:r w:rsidR="00F730B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6C3976">
              <w:rPr>
                <w:rFonts w:ascii="Times New Roman" w:hAnsi="Times New Roman" w:cs="Times New Roman"/>
                <w:sz w:val="26"/>
                <w:szCs w:val="26"/>
              </w:rPr>
              <w:t xml:space="preserve"> здания.</w:t>
            </w:r>
          </w:p>
        </w:tc>
        <w:tc>
          <w:tcPr>
            <w:tcW w:w="3538" w:type="dxa"/>
          </w:tcPr>
          <w:p w:rsidR="003705C9" w:rsidRDefault="003705C9" w:rsidP="003705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В связи с выявленной допущенной ошибкой в пункт внесены соответствующие изменения</w:t>
            </w:r>
          </w:p>
        </w:tc>
      </w:tr>
    </w:tbl>
    <w:p w:rsidR="00137502" w:rsidRDefault="00137502" w:rsidP="0013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137502" w:rsidRDefault="00137502" w:rsidP="0013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730BF" w:rsidRDefault="00F730BF" w:rsidP="00F94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bookmarkStart w:id="0" w:name="_GoBack"/>
      <w:bookmarkEnd w:id="0"/>
    </w:p>
    <w:sectPr w:rsidR="00F7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A0FBC"/>
    <w:multiLevelType w:val="hybridMultilevel"/>
    <w:tmpl w:val="CA7C7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47E8"/>
    <w:multiLevelType w:val="hybridMultilevel"/>
    <w:tmpl w:val="141A7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E4"/>
    <w:rsid w:val="00082AE7"/>
    <w:rsid w:val="00137502"/>
    <w:rsid w:val="002678B4"/>
    <w:rsid w:val="003705C9"/>
    <w:rsid w:val="00463A2C"/>
    <w:rsid w:val="004E6DB3"/>
    <w:rsid w:val="00631B1A"/>
    <w:rsid w:val="006C3976"/>
    <w:rsid w:val="0081114E"/>
    <w:rsid w:val="0098475B"/>
    <w:rsid w:val="009A1017"/>
    <w:rsid w:val="00A42D4D"/>
    <w:rsid w:val="00B57499"/>
    <w:rsid w:val="00B97265"/>
    <w:rsid w:val="00CE6598"/>
    <w:rsid w:val="00E616ED"/>
    <w:rsid w:val="00E96D47"/>
    <w:rsid w:val="00EC1F8E"/>
    <w:rsid w:val="00F730BF"/>
    <w:rsid w:val="00F9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3E17D-0E32-4769-B177-9492D953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D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1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1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Надежда Николаевна</dc:creator>
  <cp:keywords/>
  <dc:description/>
  <cp:lastModifiedBy>Дмитриева Надежда Сергеевна</cp:lastModifiedBy>
  <cp:revision>2</cp:revision>
  <cp:lastPrinted>2023-04-03T05:57:00Z</cp:lastPrinted>
  <dcterms:created xsi:type="dcterms:W3CDTF">2023-04-06T05:04:00Z</dcterms:created>
  <dcterms:modified xsi:type="dcterms:W3CDTF">2023-04-06T05:04:00Z</dcterms:modified>
</cp:coreProperties>
</file>